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t</w:t>
      </w:r>
      <w:r>
        <w:rPr>
          <w:rFonts w:ascii="Cambria" w:hAnsi="Cambria"/>
          <w:sz w:val="28"/>
          <w:szCs w:val="28"/>
          <w:rtl w:val="0"/>
          <w:lang w:val="en-US"/>
        </w:rPr>
        <w:t>wo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</w:t>
      </w:r>
      <w:r>
        <w:rPr>
          <w:rFonts w:ascii="Cambria" w:hAnsi="Cambria"/>
          <w:sz w:val="28"/>
          <w:szCs w:val="28"/>
          <w:rtl w:val="0"/>
          <w:lang w:val="en-US"/>
        </w:rPr>
        <w:t>low-alarm,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1-high-alarm).  The control panel shall use two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circuitry: (1-</w:t>
      </w:r>
      <w:r>
        <w:rPr>
          <w:rFonts w:ascii="Cambria" w:hAnsi="Cambria"/>
          <w:sz w:val="28"/>
          <w:szCs w:val="28"/>
          <w:rtl w:val="0"/>
          <w:lang w:val="en-US"/>
        </w:rPr>
        <w:t>low-alarm relay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, 1-high-alarm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Control panel shall have audible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low-level / </w:t>
      </w:r>
      <w:r>
        <w:rPr>
          <w:rFonts w:ascii="Cambria" w:hAnsi="Cambria"/>
          <w:sz w:val="28"/>
          <w:szCs w:val="28"/>
          <w:rtl w:val="0"/>
          <w:lang w:val="en-US"/>
        </w:rPr>
        <w:t>high-level alarm.  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FPT-40.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